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65C8C" w:rsidP="004D6BB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4D6BBA">
              <w:rPr>
                <w:b/>
              </w:rPr>
              <w:t>062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D6BBA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2041559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4D6BBA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4D6BBA" w:rsidRPr="004D6BBA">
        <w:rPr>
          <w:b/>
        </w:rPr>
        <w:t>РКУ 15-250-101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D6BBA" w:rsidP="00D73987">
            <w:pPr>
              <w:jc w:val="center"/>
              <w:rPr>
                <w:color w:val="000000"/>
              </w:rPr>
            </w:pPr>
            <w:r w:rsidRPr="004D6BBA">
              <w:rPr>
                <w:color w:val="000000"/>
              </w:rPr>
              <w:t>РКУ 15-250-101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6146DC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146DC">
              <w:rPr>
                <w:color w:val="000000"/>
              </w:rPr>
              <w:t>250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4D6BBA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7</w:t>
            </w:r>
            <w:r w:rsidR="004D6BBA">
              <w:rPr>
                <w:color w:val="000000"/>
              </w:rPr>
              <w:t>1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Pr="00941858">
              <w:rPr>
                <w:color w:val="000000"/>
              </w:rPr>
              <w:t>Широкая</w:t>
            </w:r>
            <w:proofErr w:type="gramEnd"/>
            <w:r w:rsidRPr="00941858">
              <w:rPr>
                <w:color w:val="000000"/>
              </w:rPr>
              <w:t xml:space="preserve"> осевая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00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дуговая </w:t>
            </w:r>
            <w:r w:rsidR="00002206">
              <w:rPr>
                <w:color w:val="000000"/>
              </w:rPr>
              <w:t>ртутная</w:t>
            </w:r>
            <w:r>
              <w:rPr>
                <w:color w:val="000000"/>
              </w:rPr>
              <w:t xml:space="preserve"> лампа (</w:t>
            </w:r>
            <w:r w:rsidR="00002206">
              <w:rPr>
                <w:color w:val="000000"/>
              </w:rPr>
              <w:t>ДРЛ</w:t>
            </w:r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6146DC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002206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4D6BBA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IP5</w:t>
            </w:r>
            <w:r w:rsidR="004D6BBA">
              <w:rPr>
                <w:color w:val="000000"/>
              </w:rPr>
              <w:t>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547C5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4D6BBA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4D6BBA">
              <w:rPr>
                <w:color w:val="000000"/>
              </w:rPr>
              <w:t>8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AB0410" w:rsidP="004D6BBA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4D6BBA">
              <w:rPr>
                <w:color w:val="000000"/>
              </w:rPr>
              <w:t>785</w:t>
            </w:r>
            <w:r>
              <w:rPr>
                <w:color w:val="000000"/>
              </w:rPr>
              <w:t xml:space="preserve"> х </w:t>
            </w:r>
            <w:r w:rsidR="004D6BBA">
              <w:rPr>
                <w:color w:val="000000"/>
              </w:rPr>
              <w:t>368</w:t>
            </w:r>
            <w:r>
              <w:rPr>
                <w:color w:val="000000"/>
              </w:rPr>
              <w:t xml:space="preserve"> х </w:t>
            </w:r>
            <w:r w:rsidR="004D6BBA">
              <w:rPr>
                <w:color w:val="000000"/>
              </w:rPr>
              <w:t>345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1636FE" w:rsidRDefault="00F85A4E" w:rsidP="00002206">
            <w:pPr>
              <w:pStyle w:val="3"/>
              <w:rPr>
                <w:b w:val="0"/>
                <w:sz w:val="24"/>
              </w:rPr>
            </w:pPr>
            <w:r w:rsidRPr="001636FE">
              <w:rPr>
                <w:b w:val="0"/>
                <w:color w:val="000000"/>
                <w:sz w:val="24"/>
              </w:rPr>
              <w:t>Особенности конструкции (</w:t>
            </w:r>
            <w:r w:rsidR="004D6BBA" w:rsidRPr="001636FE">
              <w:rPr>
                <w:b w:val="0"/>
                <w:sz w:val="24"/>
              </w:rPr>
              <w:t>ТУ 3461-033-05758434-2012</w:t>
            </w:r>
            <w:r w:rsidRPr="001636FE">
              <w:rPr>
                <w:b w:val="0"/>
                <w:color w:val="000000"/>
                <w:sz w:val="24"/>
              </w:rPr>
              <w:t>)</w:t>
            </w:r>
            <w:r w:rsidR="0023220D" w:rsidRPr="001636FE">
              <w:rPr>
                <w:b w:val="0"/>
                <w:color w:val="000000"/>
                <w:sz w:val="24"/>
              </w:rPr>
              <w:t>:</w:t>
            </w:r>
          </w:p>
          <w:p w:rsidR="0023220D" w:rsidRPr="001636FE" w:rsidRDefault="0023220D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1636FE">
              <w:rPr>
                <w:color w:val="000000"/>
                <w:sz w:val="24"/>
                <w:szCs w:val="24"/>
              </w:rPr>
              <w:t>отражатель изготовлен из алюминия высокой чистоты, обработан электрохимической полировкой и анодированием, а также защищен от окисления и коррозии;</w:t>
            </w:r>
          </w:p>
          <w:p w:rsidR="00A86E64" w:rsidRPr="001636FE" w:rsidRDefault="00A86E64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1636FE">
              <w:rPr>
                <w:color w:val="000000"/>
                <w:sz w:val="24"/>
                <w:szCs w:val="24"/>
              </w:rPr>
              <w:t xml:space="preserve">корпус изготовлен </w:t>
            </w:r>
            <w:r w:rsidR="001636FE" w:rsidRPr="001636FE">
              <w:rPr>
                <w:color w:val="000000"/>
                <w:sz w:val="24"/>
                <w:szCs w:val="24"/>
              </w:rPr>
              <w:t>из алюминия</w:t>
            </w:r>
            <w:r w:rsidRPr="001636FE">
              <w:rPr>
                <w:color w:val="000000"/>
                <w:sz w:val="24"/>
                <w:szCs w:val="24"/>
              </w:rPr>
              <w:t>;</w:t>
            </w:r>
          </w:p>
          <w:p w:rsidR="005F7B62" w:rsidRPr="001636FE" w:rsidRDefault="00997107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1636FE">
              <w:rPr>
                <w:color w:val="000000"/>
                <w:sz w:val="24"/>
                <w:szCs w:val="24"/>
              </w:rPr>
              <w:t>з</w:t>
            </w:r>
            <w:r w:rsidR="005F7B62" w:rsidRPr="001636FE">
              <w:rPr>
                <w:color w:val="000000"/>
                <w:sz w:val="24"/>
                <w:szCs w:val="24"/>
              </w:rPr>
              <w:t xml:space="preserve">ащитное стекло из </w:t>
            </w:r>
            <w:proofErr w:type="spellStart"/>
            <w:r w:rsidR="005F7B62" w:rsidRPr="001636FE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1636FE">
              <w:rPr>
                <w:color w:val="000000"/>
                <w:sz w:val="24"/>
                <w:szCs w:val="24"/>
              </w:rPr>
              <w:t xml:space="preserve"> </w:t>
            </w:r>
            <w:r w:rsidRPr="001636FE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1636FE">
              <w:rPr>
                <w:color w:val="000000"/>
                <w:sz w:val="24"/>
                <w:szCs w:val="24"/>
              </w:rPr>
              <w:t>поликарбоната;</w:t>
            </w:r>
          </w:p>
          <w:p w:rsidR="00E33159" w:rsidRPr="001636FE" w:rsidRDefault="00F600F8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1636FE">
              <w:rPr>
                <w:color w:val="000000"/>
                <w:sz w:val="24"/>
                <w:szCs w:val="24"/>
              </w:rPr>
              <w:t>металлические детали защищены порошковым покрытием, устойчивым к агрессивной среде</w:t>
            </w:r>
            <w:r w:rsidR="00863420" w:rsidRPr="001636FE">
              <w:rPr>
                <w:color w:val="000000"/>
                <w:sz w:val="24"/>
                <w:szCs w:val="24"/>
              </w:rPr>
              <w:t>;</w:t>
            </w:r>
          </w:p>
          <w:p w:rsidR="00BF7F58" w:rsidRPr="001636FE" w:rsidRDefault="00BF7F58" w:rsidP="00BF7F58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1636FE">
              <w:rPr>
                <w:color w:val="000000"/>
                <w:sz w:val="24"/>
                <w:szCs w:val="24"/>
              </w:rPr>
              <w:t>войлочная прокладка между стеклом и корпусом;</w:t>
            </w:r>
          </w:p>
          <w:p w:rsidR="001636FE" w:rsidRPr="001636FE" w:rsidRDefault="001636FE" w:rsidP="00BF7F58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1636FE">
              <w:rPr>
                <w:color w:val="000000"/>
                <w:sz w:val="24"/>
                <w:szCs w:val="24"/>
              </w:rPr>
              <w:t xml:space="preserve">ПРА </w:t>
            </w:r>
            <w:proofErr w:type="gramStart"/>
            <w:r w:rsidRPr="001636FE">
              <w:rPr>
                <w:color w:val="000000"/>
                <w:sz w:val="24"/>
                <w:szCs w:val="24"/>
              </w:rPr>
              <w:t>установлен</w:t>
            </w:r>
            <w:proofErr w:type="gramEnd"/>
            <w:r w:rsidRPr="001636FE">
              <w:rPr>
                <w:color w:val="000000"/>
                <w:sz w:val="24"/>
                <w:szCs w:val="24"/>
              </w:rPr>
              <w:t xml:space="preserve"> на легкосъемной панели;</w:t>
            </w:r>
          </w:p>
          <w:p w:rsidR="00863420" w:rsidRPr="001636FE" w:rsidRDefault="00863420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1636FE"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 w:rsidRPr="001636FE">
              <w:rPr>
                <w:color w:val="000000"/>
                <w:sz w:val="24"/>
                <w:szCs w:val="24"/>
              </w:rPr>
              <w:t>;</w:t>
            </w:r>
          </w:p>
          <w:p w:rsidR="00B242CF" w:rsidRPr="00C54543" w:rsidRDefault="00B242CF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1636FE"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Общие требования.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3065F0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065F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3065F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3065F0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517DDB" w:rsidRDefault="003065F0" w:rsidP="00517DD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517DD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517DD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517DD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517DDB">
        <w:rPr>
          <w:sz w:val="24"/>
          <w:szCs w:val="24"/>
        </w:rPr>
        <w:t> «</w:t>
      </w:r>
      <w:hyperlink r:id="rId13" w:history="1">
        <w:r w:rsidR="00517DD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517DDB">
        <w:rPr>
          <w:sz w:val="24"/>
          <w:szCs w:val="24"/>
        </w:rPr>
        <w:t>»;</w:t>
      </w:r>
    </w:p>
    <w:p w:rsidR="00517DDB" w:rsidRDefault="00517DDB" w:rsidP="00517DD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517DDB" w:rsidRDefault="00517DDB" w:rsidP="00517DD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517DDB" w:rsidRDefault="00517DDB" w:rsidP="00517DD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517DDB" w:rsidRDefault="00517DDB" w:rsidP="00517DD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517DDB" w:rsidRDefault="00517DDB" w:rsidP="00517DD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517DDB" w:rsidRDefault="00517DDB" w:rsidP="00517DD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:rsidR="00517DDB" w:rsidRDefault="00517DDB" w:rsidP="00517DD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517DDB" w:rsidRDefault="00517DDB" w:rsidP="00517DD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517DDB" w:rsidRDefault="00517DDB" w:rsidP="00517DD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517DDB" w:rsidRDefault="00517DDB" w:rsidP="00517DD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517DDB" w:rsidRDefault="00517DDB" w:rsidP="00517DD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517DDB" w:rsidRDefault="00517DDB" w:rsidP="00517DD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517DDB" w:rsidRDefault="00517DDB" w:rsidP="00517DD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17DDB" w:rsidRDefault="00517DDB" w:rsidP="00517DD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517DDB" w:rsidRDefault="00517DDB" w:rsidP="00517DD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517DDB" w:rsidRDefault="00517DDB" w:rsidP="00517DD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517DDB" w:rsidRDefault="00517DDB" w:rsidP="00517DD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 xml:space="preserve">ГОСТ. Погрузочно-разгрузочные работы должны производиться в соответствии с требованиями ГОСТ 12.3.009-76. Порядок отгрузки, </w:t>
      </w:r>
      <w:r w:rsidRPr="008E4429">
        <w:rPr>
          <w:bCs/>
        </w:rPr>
        <w:lastRenderedPageBreak/>
        <w:t>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3065F0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3065F0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20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36FE"/>
    <w:rsid w:val="00164567"/>
    <w:rsid w:val="00165C8C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5F0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6BBA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17DDB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1F2E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1B58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51D8889-3066-42E3-90AE-A924200C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1098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79</cp:revision>
  <cp:lastPrinted>2009-10-15T06:49:00Z</cp:lastPrinted>
  <dcterms:created xsi:type="dcterms:W3CDTF">2015-02-10T07:22:00Z</dcterms:created>
  <dcterms:modified xsi:type="dcterms:W3CDTF">2015-10-30T11:27:00Z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